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8" w:rsidRPr="00B84C38" w:rsidRDefault="00B84C38" w:rsidP="00B84C38">
      <w:pPr>
        <w:pBdr>
          <w:bottom w:val="single" w:sz="6" w:space="2" w:color="A0A0A0"/>
        </w:pBdr>
        <w:spacing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B84C3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ПРИКАЗ </w:t>
      </w:r>
      <w:proofErr w:type="spellStart"/>
      <w:r w:rsidRPr="00B84C3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Минздравсоцразвития</w:t>
      </w:r>
      <w:proofErr w:type="spellEnd"/>
      <w:r w:rsidRPr="00B84C3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РФ от 19.04.2011 N 328н "О ВНЕСЕНИИ ИЗМЕНЕНИЙ В ПРИЛОЖЕНИЯ N 1 - 5</w:t>
      </w:r>
      <w:proofErr w:type="gramStart"/>
      <w:r w:rsidRPr="00B84C3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К</w:t>
      </w:r>
      <w:proofErr w:type="gramEnd"/>
      <w:r w:rsidRPr="00B84C3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ПРИКАЗУ МИНИСТЕРСТВА ЗДРАВООХРАНЕНИЯ И СОЦИАЛЬНОГО РАЗВИТИЯ РОССИЙСКОЙ ФЕДЕРАЦИИ ОТ 19 АВГУСТА 2009 Г. N 597Н"</w:t>
      </w:r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pict/>
      </w: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pict/>
      </w: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Зарегистрировано в Минюсте РФ 4 мая 2011 г. N 20656 </w:t>
      </w:r>
    </w:p>
    <w:p w:rsidR="00B84C38" w:rsidRPr="00B84C38" w:rsidRDefault="00B84C38" w:rsidP="00B84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B84C38" w:rsidRPr="00B84C38" w:rsidRDefault="00B84C38" w:rsidP="00B84C38">
      <w:pPr>
        <w:shd w:val="clear" w:color="auto" w:fill="DEDEDE"/>
        <w:spacing w:after="150" w:line="240" w:lineRule="auto"/>
        <w:rPr>
          <w:rFonts w:ascii="Times New Roman" w:eastAsia="Times New Roman" w:hAnsi="Times New Roman" w:cs="Times New Roman"/>
          <w:b/>
          <w:bCs/>
          <w:color w:val="494949"/>
          <w:sz w:val="18"/>
          <w:szCs w:val="18"/>
          <w:lang w:eastAsia="ru-RU"/>
        </w:rPr>
      </w:pPr>
      <w:hyperlink r:id="rId4" w:history="1">
        <w:r w:rsidRPr="00B84C38">
          <w:rPr>
            <w:rFonts w:ascii="Times New Roman" w:eastAsia="Times New Roman" w:hAnsi="Times New Roman" w:cs="Times New Roman"/>
            <w:b/>
            <w:bCs/>
            <w:color w:val="494949"/>
            <w:sz w:val="18"/>
            <w:szCs w:val="18"/>
            <w:u w:val="single"/>
            <w:lang w:eastAsia="ru-RU"/>
          </w:rPr>
          <w:t>Приказ</w:t>
        </w:r>
      </w:hyperlink>
      <w:bookmarkStart w:id="0" w:name="c2eb3"/>
      <w:bookmarkEnd w:id="0"/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реализации мероприятий, направленных на </w:t>
      </w:r>
      <w:bookmarkStart w:id="1" w:name="bec25"/>
      <w:bookmarkEnd w:id="1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здорового образа жизни у населения Российской Федерации, включая </w:t>
      </w:r>
      <w:proofErr w:type="gram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сокращение</w:t>
      </w:r>
      <w:proofErr w:type="gram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потребление алкоголя и табака, приказываю: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Внести в приложения N </w:t>
      </w:r>
      <w:hyperlink r:id="rId5" w:anchor="2871a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1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hyperlink r:id="rId6" w:anchor="42a8e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5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Приказу Министерства здравоохранения и социального развития Российской Федерации от 19 </w:t>
      </w:r>
      <w:bookmarkStart w:id="2" w:name="745e9"/>
      <w:bookmarkEnd w:id="2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августа 2009 г.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</w:t>
      </w:r>
      <w:bookmarkStart w:id="3" w:name="bdc1f"/>
      <w:bookmarkEnd w:id="3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 25 сентября 2009 г. N 14871) с изменениями, внесенными Приказом Министерства здравоохранения и</w:t>
      </w:r>
      <w:proofErr w:type="gram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социального развития Российской Федерации от 8 июня 2010 г. N 430н (зарегистрирован Министерством юстиции Российской Федерации 7 июля 2010 г. N </w:t>
      </w:r>
      <w:bookmarkStart w:id="4" w:name="c5342"/>
      <w:bookmarkEnd w:id="4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17754), изменения согласно приложению.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Министр </w:t>
      </w: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84C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Т.А.ГОЛИКОВА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Приложение </w:t>
      </w: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84C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к Приказу Министерства здравоохранения </w:t>
      </w: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84C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и социального развития </w:t>
      </w:r>
      <w:bookmarkStart w:id="5" w:name="54e5d"/>
      <w:bookmarkEnd w:id="5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84C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Российской Федерации </w:t>
      </w: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84C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 19 апреля 2011 г. N 328н </w:t>
      </w:r>
    </w:p>
    <w:p w:rsidR="00B84C38" w:rsidRPr="00B84C38" w:rsidRDefault="00B84C38" w:rsidP="00B84C38">
      <w:pPr>
        <w:shd w:val="clear" w:color="auto" w:fill="DEDEDE"/>
        <w:spacing w:after="150" w:line="240" w:lineRule="auto"/>
        <w:rPr>
          <w:rFonts w:ascii="Times New Roman" w:eastAsia="Times New Roman" w:hAnsi="Times New Roman" w:cs="Times New Roman"/>
          <w:b/>
          <w:bCs/>
          <w:color w:val="494949"/>
          <w:sz w:val="18"/>
          <w:szCs w:val="18"/>
          <w:lang w:eastAsia="ru-RU"/>
        </w:rPr>
      </w:pPr>
      <w:hyperlink r:id="rId7" w:history="1">
        <w:r w:rsidRPr="00B84C38">
          <w:rPr>
            <w:rFonts w:ascii="Times New Roman" w:eastAsia="Times New Roman" w:hAnsi="Times New Roman" w:cs="Times New Roman"/>
            <w:b/>
            <w:bCs/>
            <w:color w:val="494949"/>
            <w:sz w:val="18"/>
            <w:szCs w:val="18"/>
            <w:u w:val="single"/>
            <w:lang w:eastAsia="ru-RU"/>
          </w:rPr>
          <w:t>ИЗМЕНЕНИЯ, КОТОРЫЕ ВНОСЯТСЯ В ПРИЛОЖЕНИЯ N 1 - 5</w:t>
        </w:r>
        <w:proofErr w:type="gramStart"/>
        <w:r w:rsidRPr="00B84C38">
          <w:rPr>
            <w:rFonts w:ascii="Times New Roman" w:eastAsia="Times New Roman" w:hAnsi="Times New Roman" w:cs="Times New Roman"/>
            <w:b/>
            <w:bCs/>
            <w:color w:val="494949"/>
            <w:sz w:val="18"/>
            <w:szCs w:val="18"/>
            <w:u w:val="single"/>
            <w:lang w:eastAsia="ru-RU"/>
          </w:rPr>
          <w:t xml:space="preserve"> К</w:t>
        </w:r>
        <w:proofErr w:type="gramEnd"/>
        <w:r w:rsidRPr="00B84C38">
          <w:rPr>
            <w:rFonts w:ascii="Times New Roman" w:eastAsia="Times New Roman" w:hAnsi="Times New Roman" w:cs="Times New Roman"/>
            <w:b/>
            <w:bCs/>
            <w:color w:val="494949"/>
            <w:sz w:val="18"/>
            <w:szCs w:val="18"/>
            <w:u w:val="single"/>
            <w:lang w:eastAsia="ru-RU"/>
          </w:rPr>
          <w:t xml:space="preserve"> ПРИКАЗУ МИНИСТЕРСТВА ЗДРАВООХРАНЕНИЯ И СОЦИАЛЬНОГО РАЗВИТИЯ РОССИЙСКОЙ ФЕДЕРАЦИИ ОТ 19 АВГУСТА 2009 Г.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  </w:r>
      </w:hyperlink>
      <w:bookmarkStart w:id="6" w:name="00605"/>
      <w:bookmarkEnd w:id="6"/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В </w:t>
      </w:r>
      <w:hyperlink r:id="rId8" w:anchor="4aa16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приложении N 1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Приказу: </w:t>
      </w:r>
      <w:bookmarkStart w:id="7" w:name="97f9f"/>
      <w:bookmarkEnd w:id="7"/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hyperlink r:id="rId9" w:anchor="82d06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пункт 3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следующей редакции: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"3. Центр здоровья является структурным подразделением учреждений здравоохранения государственной и муниципальной систем здравоохранения (далее - ЛПУ)</w:t>
      </w:r>
      <w:proofErr w:type="gram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."</w:t>
      </w:r>
      <w:proofErr w:type="gram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hyperlink r:id="rId10" w:anchor="df851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пункт 6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следующей редакции: </w:t>
      </w:r>
      <w:bookmarkStart w:id="8" w:name="326d7"/>
      <w:bookmarkEnd w:id="8"/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"6. В структуру центра здоровья рекомендуется включать кабинеты врачей, прошедших тематическое усовершенствование по формированию здорового образа жизни и медицинской профилактике; кабинет медицинской профилактики; кабинет гигиениста </w:t>
      </w:r>
      <w:bookmarkStart w:id="9" w:name="f3c81"/>
      <w:bookmarkEnd w:id="9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стоматологического; офтальмологический кабинет; кабинет тестирования на аппаратно-программном комплексе; кабинеты инструментального и лабораторного обследования &lt;*&gt;; кабинет (зал) лечебной физкультуры; школы здоровья</w:t>
      </w:r>
      <w:proofErr w:type="gram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.";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hyperlink r:id="rId11" w:anchor="246d7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пункт 11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следующей редакции: </w:t>
      </w:r>
      <w:bookmarkStart w:id="10" w:name="2871a"/>
      <w:bookmarkEnd w:id="10"/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"11. </w:t>
      </w:r>
      <w:proofErr w:type="gram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Число посещений центра здоровья с целью проведения комплексного обследования, включающего измерение роста и веса, тестирование на аппаратно-программном комплексе для </w:t>
      </w:r>
      <w:proofErr w:type="spell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скрининг-оценки</w:t>
      </w:r>
      <w:proofErr w:type="spell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уровня психофизиологического и соматического </w:t>
      </w:r>
      <w:bookmarkStart w:id="11" w:name="1909c"/>
      <w:bookmarkEnd w:id="11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здоровья, функциональных и адаптивных резервов организма, скрининг сердца компьютеризированный (экспресс-оценка состояния сердца по </w:t>
      </w:r>
      <w:proofErr w:type="spell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ЭКГ-сигналам</w:t>
      </w:r>
      <w:proofErr w:type="spell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конечностей), </w:t>
      </w:r>
      <w:proofErr w:type="spell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ангиологический</w:t>
      </w:r>
      <w:proofErr w:type="spell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скрининг с автоматическим измерением систолического артериального давления </w:t>
      </w:r>
      <w:bookmarkStart w:id="12" w:name="63a9e"/>
      <w:bookmarkEnd w:id="12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расчетом </w:t>
      </w:r>
      <w:proofErr w:type="spell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плечелодыжечного</w:t>
      </w:r>
      <w:proofErr w:type="spell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индекса, экспресс-анализ для определения общего холестерина и глюкозы в</w:t>
      </w:r>
      <w:proofErr w:type="gram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крови, комплексную детальную оценку функций дыхательной системы </w:t>
      </w: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(спирометр компьютеризированный), проверку остроты зрения, рефрактометрию, </w:t>
      </w:r>
      <w:bookmarkStart w:id="13" w:name="f9526"/>
      <w:bookmarkEnd w:id="13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тонометрию, исследование бинокулярного зрения, определение вида и степени аметропии, наличия астигматизма, диагностику кариеса зубов, болезней пародонта, </w:t>
      </w:r>
      <w:proofErr w:type="spell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некариозных</w:t>
      </w:r>
      <w:proofErr w:type="spellEnd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поражений, болезней слизистой оболочки и регистрацию стоматологического статуса </w:t>
      </w:r>
      <w:bookmarkStart w:id="14" w:name="17497"/>
      <w:bookmarkEnd w:id="14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пациента, осмотр врача, определяется вышеуказанным категориям граждан 1 раз в отчетном году</w:t>
      </w:r>
      <w:proofErr w:type="gramStart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.". </w:t>
      </w:r>
      <w:proofErr w:type="gramEnd"/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В </w:t>
      </w:r>
      <w:hyperlink r:id="rId12" w:anchor="402a6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приложении N 2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Приказу: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hyperlink r:id="rId13" w:anchor="c1fcb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пункт 6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раздела III "Результаты обследования" дополнить позицией следующего содержания: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9"/>
        <w:gridCol w:w="526"/>
      </w:tblGrid>
      <w:tr w:rsidR="00B84C38" w:rsidRPr="00B84C38" w:rsidTr="00B84C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5a57c"/>
            <w:bookmarkEnd w:id="15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"Офтальмологическое обследование</w:t>
            </w:r>
            <w:proofErr w:type="gramStart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</w:tc>
      </w:tr>
    </w:tbl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" w:name="2a618"/>
      <w:bookmarkEnd w:id="16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hyperlink r:id="rId14" w:anchor="622eb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пункт 6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"Результаты осмотров" считать пунктом 7.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hyperlink r:id="rId15" w:anchor="ffd42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Раздел 4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приложения N 3 к Приказу изложить в следующей редакции: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"4. Расчет индекса массы тела (ИМТ):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972"/>
        <w:gridCol w:w="342"/>
      </w:tblGrid>
      <w:tr w:rsidR="00B84C38" w:rsidRPr="00B84C38" w:rsidTr="00B84C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38" w:rsidRPr="00B84C38" w:rsidRDefault="00B84C38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c653b"/>
            <w:bookmarkEnd w:id="17"/>
            <w:r w:rsidRPr="00B8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ИМТ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38" w:rsidRPr="00B84C38" w:rsidRDefault="00B84C38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 (</w:t>
            </w:r>
            <w:proofErr w:type="gramStart"/>
            <w:r w:rsidRPr="00B8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  <w:r w:rsidRPr="00B8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38" w:rsidRPr="00B84C38" w:rsidRDefault="00B84C38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 ,</w:t>
            </w:r>
          </w:p>
        </w:tc>
      </w:tr>
      <w:tr w:rsidR="00B84C38" w:rsidRPr="00B84C38" w:rsidTr="00B84C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38" w:rsidRPr="00B84C38" w:rsidRDefault="00B84C38" w:rsidP="00B8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 (в метрах) в квадрате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C38" w:rsidRPr="00B84C38" w:rsidRDefault="00B84C38" w:rsidP="00B84C38">
      <w:pPr>
        <w:spacing w:after="15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8"/>
        <w:gridCol w:w="2944"/>
        <w:gridCol w:w="563"/>
      </w:tblGrid>
      <w:tr w:rsidR="00B84C38" w:rsidRPr="00B84C38" w:rsidTr="00B84C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74010"/>
            <w:bookmarkEnd w:id="18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массы 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18,5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38" w:rsidRPr="00B84C38" w:rsidTr="00B84C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18,5 - 24,9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38" w:rsidRPr="00B84C38" w:rsidTr="00B84C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Предожирение</w:t>
            </w:r>
            <w:proofErr w:type="spellEnd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25 - 29,9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38" w:rsidRPr="00B84C38" w:rsidTr="00B84C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I степени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30 - 34,9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38" w:rsidRPr="00B84C38" w:rsidTr="00B84C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II степени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35 - 39,9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38" w:rsidRPr="00B84C38" w:rsidTr="00B84C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III степени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</w:tc>
      </w:tr>
    </w:tbl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" w:name="6cc27"/>
      <w:bookmarkEnd w:id="19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В </w:t>
      </w:r>
      <w:hyperlink r:id="rId16" w:anchor="6bd5c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приложении N 4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Приказу: </w:t>
      </w:r>
    </w:p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пункт 1.3.1 дополнить строкой следующего содержания: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1"/>
        <w:gridCol w:w="300"/>
        <w:gridCol w:w="66"/>
        <w:gridCol w:w="218"/>
      </w:tblGrid>
      <w:tr w:rsidR="00B84C38" w:rsidRPr="00B84C38" w:rsidTr="00B84C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7d779"/>
            <w:bookmarkEnd w:id="20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"Рабочее место среднего медицинского персонала офтальмологического кабинета, в состав которого входит: набор пробных очковых линз и призм с пробной оправой, проектор знаков, автоматический рефрактометр, автоматический </w:t>
            </w:r>
            <w:proofErr w:type="spellStart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</w:t>
            </w:r>
            <w:proofErr w:type="spellEnd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</w:tc>
      </w:tr>
    </w:tbl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1" w:name="55836"/>
      <w:bookmarkEnd w:id="21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hyperlink r:id="rId17" w:anchor="2a0b7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>раздел 2.4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дополнить строкой следующего содержания: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300"/>
        <w:gridCol w:w="66"/>
        <w:gridCol w:w="66"/>
        <w:gridCol w:w="66"/>
        <w:gridCol w:w="66"/>
        <w:gridCol w:w="66"/>
        <w:gridCol w:w="218"/>
      </w:tblGrid>
      <w:tr w:rsidR="00B84C38" w:rsidRPr="00B84C38" w:rsidTr="00B84C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8438e"/>
            <w:bookmarkEnd w:id="22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"Рабочее место среднего медицинского персонала офтальмологического кабинета, в состав которого входит: набор пробных очковых линз и призм с пробной оправой, проектор знаков, автоматический рефрактометр, автоматический </w:t>
            </w:r>
            <w:proofErr w:type="spellStart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</w:t>
            </w:r>
            <w:proofErr w:type="spellEnd"/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38" w:rsidRPr="00B84C38" w:rsidRDefault="00B84C38" w:rsidP="00B8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</w:tc>
      </w:tr>
    </w:tbl>
    <w:p w:rsidR="00B84C38" w:rsidRPr="00B84C38" w:rsidRDefault="00B84C38" w:rsidP="00B8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3" w:name="31c38"/>
      <w:bookmarkEnd w:id="23"/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В абзаце пятом </w:t>
      </w:r>
      <w:hyperlink r:id="rId18" w:anchor="162dc" w:history="1">
        <w:r w:rsidRPr="00B84C38">
          <w:rPr>
            <w:rFonts w:ascii="Times New Roman" w:eastAsia="Times New Roman" w:hAnsi="Times New Roman" w:cs="Times New Roman"/>
            <w:color w:val="257DC7"/>
            <w:sz w:val="18"/>
            <w:u w:val="single"/>
            <w:lang w:eastAsia="ru-RU"/>
          </w:rPr>
          <w:t xml:space="preserve">приложения N 5 </w:t>
        </w:r>
      </w:hyperlink>
      <w:r w:rsidRPr="00B84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цифру "1,5" заменить цифрой "1". </w:t>
      </w:r>
    </w:p>
    <w:p w:rsidR="00AF4EB1" w:rsidRDefault="00AF4EB1"/>
    <w:sectPr w:rsidR="00AF4EB1" w:rsidSect="00AF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38"/>
    <w:rsid w:val="00AF4EB1"/>
    <w:rsid w:val="00B8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38"/>
    <w:rPr>
      <w:color w:val="257DC7"/>
      <w:u w:val="single"/>
    </w:rPr>
  </w:style>
  <w:style w:type="paragraph" w:styleId="a4">
    <w:name w:val="Normal (Web)"/>
    <w:basedOn w:val="a"/>
    <w:uiPriority w:val="99"/>
    <w:semiHidden/>
    <w:unhideWhenUsed/>
    <w:rsid w:val="00B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4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24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7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141925" TargetMode="External"/><Relationship Id="rId13" Type="http://schemas.openxmlformats.org/officeDocument/2006/relationships/hyperlink" Target="http://www.zakonprost.ru/content/base/141925" TargetMode="External"/><Relationship Id="rId18" Type="http://schemas.openxmlformats.org/officeDocument/2006/relationships/hyperlink" Target="http://www.zakonprost.ru/content/base/1419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part/730950" TargetMode="External"/><Relationship Id="rId12" Type="http://schemas.openxmlformats.org/officeDocument/2006/relationships/hyperlink" Target="http://www.zakonprost.ru/content/base/141925" TargetMode="External"/><Relationship Id="rId17" Type="http://schemas.openxmlformats.org/officeDocument/2006/relationships/hyperlink" Target="http://www.zakonprost.ru/content/base/1419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prost.ru/content/base/14192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163295" TargetMode="External"/><Relationship Id="rId11" Type="http://schemas.openxmlformats.org/officeDocument/2006/relationships/hyperlink" Target="http://www.zakonprost.ru/content/base/141925" TargetMode="External"/><Relationship Id="rId5" Type="http://schemas.openxmlformats.org/officeDocument/2006/relationships/hyperlink" Target="http://www.zakonprost.ru/content/base/163295" TargetMode="External"/><Relationship Id="rId15" Type="http://schemas.openxmlformats.org/officeDocument/2006/relationships/hyperlink" Target="http://www.zakonprost.ru/content/base/141925" TargetMode="External"/><Relationship Id="rId10" Type="http://schemas.openxmlformats.org/officeDocument/2006/relationships/hyperlink" Target="http://www.zakonprost.ru/content/base/14192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zakonprost.ru/content/base/part/730949" TargetMode="External"/><Relationship Id="rId9" Type="http://schemas.openxmlformats.org/officeDocument/2006/relationships/hyperlink" Target="http://www.zakonprost.ru/content/base/141925" TargetMode="External"/><Relationship Id="rId14" Type="http://schemas.openxmlformats.org/officeDocument/2006/relationships/hyperlink" Target="http://www.zakonprost.ru/content/base/141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2014-02-05T07:05:00Z</dcterms:created>
  <dcterms:modified xsi:type="dcterms:W3CDTF">2014-02-05T07:05:00Z</dcterms:modified>
</cp:coreProperties>
</file>